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15" w:rsidRDefault="005332F5" w:rsidP="00BC6E15">
      <w:pPr>
        <w:pStyle w:val="SemEspaamen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ESTUDO</w:t>
      </w:r>
      <w:r w:rsidR="007C0B84">
        <w:rPr>
          <w:rFonts w:ascii="Times New Roman" w:hAnsi="Times New Roman" w:cs="Times New Roman"/>
          <w:b/>
          <w:sz w:val="32"/>
        </w:rPr>
        <w:t xml:space="preserve"> DE VIABILIDADE TÉCNICA ECÔNOMICA E AMBIENTAL</w:t>
      </w:r>
    </w:p>
    <w:p w:rsidR="00BA0485" w:rsidRPr="00940E1A" w:rsidRDefault="00BA0485" w:rsidP="00BC6E15">
      <w:pPr>
        <w:pStyle w:val="SemEspaamento"/>
        <w:jc w:val="center"/>
        <w:rPr>
          <w:rFonts w:ascii="Times New Roman" w:hAnsi="Times New Roman" w:cs="Times New Roman"/>
          <w:b/>
          <w:sz w:val="32"/>
        </w:rPr>
      </w:pPr>
    </w:p>
    <w:p w:rsidR="00BC6E15" w:rsidRPr="00940E1A" w:rsidRDefault="00BC6E15" w:rsidP="00BC6E15">
      <w:pPr>
        <w:pStyle w:val="Ttulo1"/>
        <w:numPr>
          <w:ilvl w:val="0"/>
          <w:numId w:val="3"/>
        </w:numPr>
        <w:shd w:val="clear" w:color="auto" w:fill="BFBFBF" w:themeFill="background1" w:themeFillShade="BF"/>
        <w:jc w:val="both"/>
      </w:pPr>
      <w:bookmarkStart w:id="0" w:name="_Toc503966887"/>
      <w:r w:rsidRPr="00940E1A">
        <w:t>APRESENTAÇÃO</w:t>
      </w:r>
      <w:bookmarkEnd w:id="0"/>
    </w:p>
    <w:p w:rsidR="00FF4B20" w:rsidRDefault="00BC6E15" w:rsidP="00FF4B20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940E1A">
        <w:rPr>
          <w:rFonts w:ascii="Times New Roman" w:hAnsi="Times New Roman" w:cs="Times New Roman"/>
          <w:b/>
          <w:sz w:val="24"/>
        </w:rPr>
        <w:t>Objeto:</w:t>
      </w:r>
      <w:r w:rsidR="00E6468E" w:rsidRPr="00E6468E">
        <w:t xml:space="preserve"> </w:t>
      </w:r>
      <w:bookmarkStart w:id="1" w:name="_Toc503966888"/>
      <w:r w:rsidR="00FF4B20" w:rsidRPr="00FF4B20">
        <w:rPr>
          <w:rFonts w:ascii="Times New Roman" w:hAnsi="Times New Roman" w:cs="Times New Roman"/>
          <w:sz w:val="24"/>
        </w:rPr>
        <w:t>OBRAS E SERVIÇO DE URBANIZAÇÃO</w:t>
      </w:r>
      <w:r w:rsidR="00B42A40">
        <w:rPr>
          <w:rFonts w:ascii="Times New Roman" w:hAnsi="Times New Roman" w:cs="Times New Roman"/>
          <w:sz w:val="24"/>
        </w:rPr>
        <w:t xml:space="preserve"> DA</w:t>
      </w:r>
      <w:r w:rsidR="00FF4B20" w:rsidRPr="00FF4B20">
        <w:rPr>
          <w:rFonts w:ascii="Times New Roman" w:hAnsi="Times New Roman" w:cs="Times New Roman"/>
          <w:sz w:val="24"/>
        </w:rPr>
        <w:t xml:space="preserve"> MARGINAL DO RIACHO PIAUI – LOTE </w:t>
      </w:r>
      <w:r w:rsidR="00FF4B20">
        <w:rPr>
          <w:rFonts w:ascii="Times New Roman" w:hAnsi="Times New Roman" w:cs="Times New Roman"/>
          <w:sz w:val="24"/>
        </w:rPr>
        <w:t>0</w:t>
      </w:r>
      <w:r w:rsidR="008167C7">
        <w:rPr>
          <w:rFonts w:ascii="Times New Roman" w:hAnsi="Times New Roman" w:cs="Times New Roman"/>
          <w:sz w:val="24"/>
        </w:rPr>
        <w:t>2</w:t>
      </w:r>
    </w:p>
    <w:p w:rsidR="00BA0485" w:rsidRPr="00BA0485" w:rsidRDefault="005332F5" w:rsidP="00FF4B20">
      <w:pPr>
        <w:pStyle w:val="Ttulo1"/>
        <w:numPr>
          <w:ilvl w:val="0"/>
          <w:numId w:val="3"/>
        </w:numPr>
        <w:shd w:val="clear" w:color="auto" w:fill="BFBFBF" w:themeFill="background1" w:themeFillShade="BF"/>
        <w:jc w:val="both"/>
      </w:pPr>
      <w:r>
        <w:t xml:space="preserve">Necessidade da Contratação </w:t>
      </w:r>
      <w:bookmarkEnd w:id="1"/>
    </w:p>
    <w:p w:rsidR="00FF4B20" w:rsidRDefault="00FF4B20" w:rsidP="007C0B84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FF4B20">
        <w:rPr>
          <w:rFonts w:ascii="Times New Roman" w:hAnsi="Times New Roman" w:cs="Times New Roman"/>
          <w:sz w:val="24"/>
        </w:rPr>
        <w:t>O município de Arapiraca</w:t>
      </w:r>
      <w:proofErr w:type="gramStart"/>
      <w:r w:rsidRPr="00FF4B20">
        <w:rPr>
          <w:rFonts w:ascii="Times New Roman" w:hAnsi="Times New Roman" w:cs="Times New Roman"/>
          <w:sz w:val="24"/>
        </w:rPr>
        <w:t>, apresenta</w:t>
      </w:r>
      <w:proofErr w:type="gramEnd"/>
      <w:r w:rsidRPr="00FF4B20">
        <w:rPr>
          <w:rFonts w:ascii="Times New Roman" w:hAnsi="Times New Roman" w:cs="Times New Roman"/>
          <w:sz w:val="24"/>
        </w:rPr>
        <w:t xml:space="preserve"> uma área de 356 km2, e 84,8% (Censo IBGE 2010) da sua população residem na zona urbana. Nesse sentido, é de interesse para o município promover a melhoria da mobilidade urbana, da acessibilidade universal, da segurança viária, da qualidade de vida e do acesso aos serviços básicos e equipamentos sociais nas áreas urbanas o que caracteriza o interesse reciproco entre o Município e este Ministério</w:t>
      </w:r>
      <w:r>
        <w:rPr>
          <w:rFonts w:ascii="Times New Roman" w:hAnsi="Times New Roman" w:cs="Times New Roman"/>
          <w:sz w:val="24"/>
        </w:rPr>
        <w:t>.</w:t>
      </w:r>
    </w:p>
    <w:p w:rsidR="00FF4B20" w:rsidRDefault="00FF4B20" w:rsidP="007C0B84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FF4B20">
        <w:rPr>
          <w:rFonts w:ascii="Times New Roman" w:hAnsi="Times New Roman" w:cs="Times New Roman"/>
          <w:sz w:val="24"/>
        </w:rPr>
        <w:t xml:space="preserve">Todos os moradores do município de Arapiraca-AL, 233.047 habitantes (Estimativa 2020 IBGE), em especial os moradores da região da bacia do </w:t>
      </w:r>
      <w:r w:rsidR="00B1733E" w:rsidRPr="00FF4B20">
        <w:rPr>
          <w:rFonts w:ascii="Times New Roman" w:hAnsi="Times New Roman" w:cs="Times New Roman"/>
          <w:sz w:val="24"/>
        </w:rPr>
        <w:t>Piauí</w:t>
      </w:r>
      <w:r w:rsidRPr="00FF4B20">
        <w:rPr>
          <w:rFonts w:ascii="Times New Roman" w:hAnsi="Times New Roman" w:cs="Times New Roman"/>
          <w:sz w:val="24"/>
        </w:rPr>
        <w:t xml:space="preserve"> e adjacências e todos aqueles que usufruem dos equipamentos sociais presentes na região.</w:t>
      </w:r>
    </w:p>
    <w:p w:rsidR="00FF4B20" w:rsidRDefault="006A7DBD" w:rsidP="006A7DBD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Realização da 2</w:t>
      </w:r>
      <w:r w:rsidR="00FF4B20" w:rsidRPr="00FF4B20">
        <w:rPr>
          <w:rFonts w:ascii="Times New Roman" w:hAnsi="Times New Roman" w:cs="Times New Roman"/>
          <w:sz w:val="24"/>
        </w:rPr>
        <w:t xml:space="preserve">ª Etapa da Implantação e recuperação de vias de proteção do riacho </w:t>
      </w:r>
      <w:proofErr w:type="spellStart"/>
      <w:r w:rsidR="00FF4B20" w:rsidRPr="00FF4B20">
        <w:rPr>
          <w:rFonts w:ascii="Times New Roman" w:hAnsi="Times New Roman" w:cs="Times New Roman"/>
          <w:sz w:val="24"/>
        </w:rPr>
        <w:t>piaui</w:t>
      </w:r>
      <w:proofErr w:type="spellEnd"/>
      <w:r w:rsidR="00FF4B20" w:rsidRPr="00FF4B20">
        <w:rPr>
          <w:rFonts w:ascii="Times New Roman" w:hAnsi="Times New Roman" w:cs="Times New Roman"/>
          <w:sz w:val="24"/>
        </w:rPr>
        <w:t xml:space="preserve"> em Arapiraca-AL. </w:t>
      </w:r>
      <w:r w:rsidRPr="006A7DBD">
        <w:rPr>
          <w:rFonts w:ascii="Times New Roman" w:hAnsi="Times New Roman" w:cs="Times New Roman"/>
          <w:sz w:val="24"/>
        </w:rPr>
        <w:t>Com início na Marcelino Magalhães, o s</w:t>
      </w:r>
      <w:r>
        <w:rPr>
          <w:rFonts w:ascii="Times New Roman" w:hAnsi="Times New Roman" w:cs="Times New Roman"/>
          <w:sz w:val="24"/>
        </w:rPr>
        <w:t xml:space="preserve">egmento relativo ao Lote 02 se </w:t>
      </w:r>
      <w:r w:rsidRPr="006A7DBD">
        <w:rPr>
          <w:rFonts w:ascii="Times New Roman" w:hAnsi="Times New Roman" w:cs="Times New Roman"/>
          <w:sz w:val="24"/>
        </w:rPr>
        <w:t>desenvolve adjacente ao bosque delimitad</w:t>
      </w:r>
      <w:r>
        <w:rPr>
          <w:rFonts w:ascii="Times New Roman" w:hAnsi="Times New Roman" w:cs="Times New Roman"/>
          <w:sz w:val="24"/>
        </w:rPr>
        <w:t xml:space="preserve">o pelas Ruas Delmiro Gouveia e </w:t>
      </w:r>
      <w:r w:rsidRPr="006A7DBD">
        <w:rPr>
          <w:rFonts w:ascii="Times New Roman" w:hAnsi="Times New Roman" w:cs="Times New Roman"/>
          <w:sz w:val="24"/>
        </w:rPr>
        <w:t>Fausto Joaquim Luciano até a Avenida Petrôni</w:t>
      </w:r>
      <w:r>
        <w:rPr>
          <w:rFonts w:ascii="Times New Roman" w:hAnsi="Times New Roman" w:cs="Times New Roman"/>
          <w:sz w:val="24"/>
        </w:rPr>
        <w:t xml:space="preserve">o Portela, e daí se estende no </w:t>
      </w:r>
      <w:r w:rsidRPr="006A7DBD">
        <w:rPr>
          <w:rFonts w:ascii="Times New Roman" w:hAnsi="Times New Roman" w:cs="Times New Roman"/>
          <w:sz w:val="24"/>
        </w:rPr>
        <w:t>sentido geral noroeste até o entroncam</w:t>
      </w:r>
      <w:r>
        <w:rPr>
          <w:rFonts w:ascii="Times New Roman" w:hAnsi="Times New Roman" w:cs="Times New Roman"/>
          <w:sz w:val="24"/>
        </w:rPr>
        <w:t xml:space="preserve">ento com a Rodovia AL-115/220, </w:t>
      </w:r>
      <w:r w:rsidRPr="006A7DBD">
        <w:rPr>
          <w:rFonts w:ascii="Times New Roman" w:hAnsi="Times New Roman" w:cs="Times New Roman"/>
          <w:sz w:val="24"/>
        </w:rPr>
        <w:t xml:space="preserve">perfazendo a extensão aproximada de 2,9 </w:t>
      </w:r>
      <w:proofErr w:type="gramStart"/>
      <w:r w:rsidRPr="006A7DBD">
        <w:rPr>
          <w:rFonts w:ascii="Times New Roman" w:hAnsi="Times New Roman" w:cs="Times New Roman"/>
          <w:sz w:val="24"/>
        </w:rPr>
        <w:t>km</w:t>
      </w:r>
      <w:proofErr w:type="gramEnd"/>
    </w:p>
    <w:p w:rsidR="00FF4B20" w:rsidRDefault="00FF4B20" w:rsidP="007C0B84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FF4B20">
        <w:rPr>
          <w:rFonts w:ascii="Times New Roman" w:hAnsi="Times New Roman" w:cs="Times New Roman"/>
          <w:sz w:val="24"/>
        </w:rPr>
        <w:t xml:space="preserve">Proporcionar aos habitantes melhores condições sanitárias; Promover melhor integração entre as regiões conectadas pelas vias; </w:t>
      </w:r>
      <w:bookmarkStart w:id="2" w:name="_GoBack"/>
      <w:bookmarkEnd w:id="2"/>
      <w:r w:rsidRPr="00FF4B20">
        <w:rPr>
          <w:rFonts w:ascii="Times New Roman" w:hAnsi="Times New Roman" w:cs="Times New Roman"/>
          <w:sz w:val="24"/>
        </w:rPr>
        <w:t>Melhorar a infraestrutura das vias urbanas para impulsionar o comércio local; Promover a melhoria da mobilidade urbana com a acessibilidade universal; Melhorar a qualidade de vida dos munícipes; Garantir o acesso aos serviços básicos e equipamentos sociais.</w:t>
      </w:r>
    </w:p>
    <w:p w:rsidR="002A504E" w:rsidRPr="00BA0485" w:rsidRDefault="002A504E" w:rsidP="002A504E">
      <w:pPr>
        <w:pStyle w:val="Ttulo1"/>
        <w:numPr>
          <w:ilvl w:val="0"/>
          <w:numId w:val="3"/>
        </w:numPr>
        <w:shd w:val="clear" w:color="auto" w:fill="BFBFBF" w:themeFill="background1" w:themeFillShade="BF"/>
        <w:jc w:val="both"/>
      </w:pPr>
      <w:r>
        <w:t>Área Requisitante</w:t>
      </w:r>
    </w:p>
    <w:p w:rsidR="002A504E" w:rsidRDefault="002A504E" w:rsidP="002A504E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Secretaria Municipal de Infraestrutura.</w:t>
      </w:r>
    </w:p>
    <w:p w:rsidR="002A504E" w:rsidRPr="002A504E" w:rsidRDefault="002A504E" w:rsidP="002A504E">
      <w:pPr>
        <w:pStyle w:val="Ttulo1"/>
        <w:numPr>
          <w:ilvl w:val="0"/>
          <w:numId w:val="3"/>
        </w:numPr>
        <w:shd w:val="clear" w:color="auto" w:fill="BFBFBF" w:themeFill="background1" w:themeFillShade="BF"/>
        <w:jc w:val="both"/>
      </w:pPr>
      <w:r>
        <w:t>Descrição dos Requisitos da Contratação</w:t>
      </w:r>
    </w:p>
    <w:p w:rsidR="00E22CED" w:rsidRDefault="008C04B7" w:rsidP="007C0B84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Os levantamentos das áreas de intervenção, para confecção da planilha orçamentária, podem apresentar variações de serviços que a serem inclusos ou exclusos na hora da execução pelo o fato da obra ser em local aberto sujeita a ações da natureza.</w:t>
      </w:r>
    </w:p>
    <w:p w:rsidR="00B052D0" w:rsidRPr="00A236A2" w:rsidRDefault="00BA0485" w:rsidP="007C0B84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Devido </w:t>
      </w:r>
      <w:r w:rsidR="001B78E3">
        <w:rPr>
          <w:rFonts w:ascii="Times New Roman" w:hAnsi="Times New Roman" w:cs="Times New Roman"/>
          <w:sz w:val="24"/>
        </w:rPr>
        <w:t xml:space="preserve">a essa </w:t>
      </w:r>
      <w:r>
        <w:rPr>
          <w:rFonts w:ascii="Times New Roman" w:hAnsi="Times New Roman" w:cs="Times New Roman"/>
          <w:sz w:val="24"/>
        </w:rPr>
        <w:t>imprevisibilidade inerente ao projeto, ele deve ser executa</w:t>
      </w:r>
      <w:r w:rsidR="00015A31">
        <w:rPr>
          <w:rFonts w:ascii="Times New Roman" w:hAnsi="Times New Roman" w:cs="Times New Roman"/>
          <w:sz w:val="24"/>
        </w:rPr>
        <w:t xml:space="preserve">do por contratação indireta no </w:t>
      </w:r>
      <w:r w:rsidR="00015A31" w:rsidRPr="00A236A2">
        <w:rPr>
          <w:rFonts w:ascii="Times New Roman" w:hAnsi="Times New Roman" w:cs="Times New Roman"/>
          <w:b/>
          <w:sz w:val="24"/>
        </w:rPr>
        <w:t>Regime de Empreitada por Preço U</w:t>
      </w:r>
      <w:r w:rsidRPr="00A236A2">
        <w:rPr>
          <w:rFonts w:ascii="Times New Roman" w:hAnsi="Times New Roman" w:cs="Times New Roman"/>
          <w:b/>
          <w:sz w:val="24"/>
        </w:rPr>
        <w:t>nitário</w:t>
      </w:r>
      <w:r w:rsidRPr="00A236A2">
        <w:rPr>
          <w:rFonts w:ascii="Times New Roman" w:hAnsi="Times New Roman" w:cs="Times New Roman"/>
          <w:sz w:val="24"/>
        </w:rPr>
        <w:t>.</w:t>
      </w:r>
    </w:p>
    <w:p w:rsidR="00A236A2" w:rsidRDefault="00B33FF0" w:rsidP="007C0B84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B33FF0">
        <w:rPr>
          <w:rFonts w:ascii="Times New Roman" w:hAnsi="Times New Roman" w:cs="Times New Roman"/>
          <w:sz w:val="24"/>
        </w:rPr>
        <w:lastRenderedPageBreak/>
        <w:t xml:space="preserve">Deve-se </w:t>
      </w:r>
      <w:r>
        <w:rPr>
          <w:rFonts w:ascii="Times New Roman" w:hAnsi="Times New Roman" w:cs="Times New Roman"/>
          <w:sz w:val="24"/>
        </w:rPr>
        <w:t>ressaltar</w:t>
      </w:r>
      <w:r w:rsidRPr="00B33FF0">
        <w:rPr>
          <w:rFonts w:ascii="Times New Roman" w:hAnsi="Times New Roman" w:cs="Times New Roman"/>
          <w:sz w:val="24"/>
        </w:rPr>
        <w:t xml:space="preserve"> que </w:t>
      </w:r>
      <w:r w:rsidR="00F82650">
        <w:rPr>
          <w:rFonts w:ascii="Times New Roman" w:hAnsi="Times New Roman" w:cs="Times New Roman"/>
          <w:sz w:val="24"/>
        </w:rPr>
        <w:t>n</w:t>
      </w:r>
      <w:r w:rsidRPr="00B33FF0">
        <w:rPr>
          <w:rFonts w:ascii="Times New Roman" w:hAnsi="Times New Roman" w:cs="Times New Roman"/>
          <w:sz w:val="24"/>
        </w:rPr>
        <w:t xml:space="preserve">o regime de execução por preço unitário </w:t>
      </w:r>
      <w:r w:rsidR="00F82650">
        <w:rPr>
          <w:rFonts w:ascii="Times New Roman" w:hAnsi="Times New Roman" w:cs="Times New Roman"/>
          <w:sz w:val="24"/>
        </w:rPr>
        <w:t>os itens</w:t>
      </w:r>
      <w:r w:rsidRPr="00B33FF0">
        <w:rPr>
          <w:rFonts w:ascii="Times New Roman" w:hAnsi="Times New Roman" w:cs="Times New Roman"/>
          <w:sz w:val="24"/>
        </w:rPr>
        <w:t xml:space="preserve"> podem ser mensurados por unidades de medida, </w:t>
      </w:r>
      <w:r w:rsidR="00F82650">
        <w:rPr>
          <w:rFonts w:ascii="Times New Roman" w:hAnsi="Times New Roman" w:cs="Times New Roman"/>
          <w:sz w:val="24"/>
        </w:rPr>
        <w:t>e o</w:t>
      </w:r>
      <w:r w:rsidRPr="00B33FF0">
        <w:rPr>
          <w:rFonts w:ascii="Times New Roman" w:hAnsi="Times New Roman" w:cs="Times New Roman"/>
          <w:sz w:val="24"/>
        </w:rPr>
        <w:t xml:space="preserve"> valor total </w:t>
      </w:r>
      <w:r w:rsidR="00F82650">
        <w:rPr>
          <w:rFonts w:ascii="Times New Roman" w:hAnsi="Times New Roman" w:cs="Times New Roman"/>
          <w:sz w:val="24"/>
        </w:rPr>
        <w:t xml:space="preserve">final </w:t>
      </w:r>
      <w:r w:rsidRPr="00B33FF0">
        <w:rPr>
          <w:rFonts w:ascii="Times New Roman" w:hAnsi="Times New Roman" w:cs="Times New Roman"/>
          <w:sz w:val="24"/>
        </w:rPr>
        <w:t xml:space="preserve">do contrato é o resultante da multiplicação do preço unitário pela quantidade e tipos de unidades contratadas. </w:t>
      </w:r>
    </w:p>
    <w:p w:rsidR="00BC6E15" w:rsidRPr="00940E1A" w:rsidRDefault="005332F5" w:rsidP="005332F5">
      <w:pPr>
        <w:pStyle w:val="Ttulo1"/>
        <w:numPr>
          <w:ilvl w:val="0"/>
          <w:numId w:val="3"/>
        </w:numPr>
        <w:shd w:val="clear" w:color="auto" w:fill="BFBFBF" w:themeFill="background1" w:themeFillShade="BF"/>
        <w:jc w:val="both"/>
      </w:pPr>
      <w:bookmarkStart w:id="3" w:name="_Toc503966895"/>
      <w:r w:rsidRPr="005332F5">
        <w:t>Descrição da solução como um todo</w:t>
      </w:r>
      <w:r>
        <w:t xml:space="preserve"> </w:t>
      </w:r>
      <w:bookmarkEnd w:id="3"/>
    </w:p>
    <w:p w:rsidR="00A236A2" w:rsidRPr="00940E1A" w:rsidRDefault="00BA0485" w:rsidP="007C0B84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BA0485">
        <w:rPr>
          <w:rFonts w:ascii="Times New Roman" w:hAnsi="Times New Roman" w:cs="Times New Roman"/>
          <w:sz w:val="24"/>
        </w:rPr>
        <w:t xml:space="preserve">O objeto compreende </w:t>
      </w:r>
      <w:r w:rsidR="00FF4B20">
        <w:rPr>
          <w:rFonts w:ascii="Times New Roman" w:hAnsi="Times New Roman" w:cs="Times New Roman"/>
          <w:sz w:val="24"/>
        </w:rPr>
        <w:t>a r</w:t>
      </w:r>
      <w:r w:rsidR="008167C7">
        <w:rPr>
          <w:rFonts w:ascii="Times New Roman" w:hAnsi="Times New Roman" w:cs="Times New Roman"/>
          <w:sz w:val="24"/>
        </w:rPr>
        <w:t>ealização da 2</w:t>
      </w:r>
      <w:r w:rsidR="00FF4B20" w:rsidRPr="00FF4B20">
        <w:rPr>
          <w:rFonts w:ascii="Times New Roman" w:hAnsi="Times New Roman" w:cs="Times New Roman"/>
          <w:sz w:val="24"/>
        </w:rPr>
        <w:t>ª Etapa da implantação e recuperação de vias de proteção do Riacho Piauí, na cidade de Arapiraca/AL</w:t>
      </w:r>
      <w:r w:rsidR="00D36A3D">
        <w:rPr>
          <w:rFonts w:ascii="Times New Roman" w:hAnsi="Times New Roman" w:cs="Times New Roman"/>
          <w:sz w:val="24"/>
        </w:rPr>
        <w:t>.</w:t>
      </w:r>
    </w:p>
    <w:p w:rsidR="00BC6E15" w:rsidRPr="00940E1A" w:rsidRDefault="005332F5" w:rsidP="005332F5">
      <w:pPr>
        <w:pStyle w:val="Ttulo1"/>
        <w:numPr>
          <w:ilvl w:val="0"/>
          <w:numId w:val="3"/>
        </w:numPr>
        <w:shd w:val="clear" w:color="auto" w:fill="BFBFBF" w:themeFill="background1" w:themeFillShade="BF"/>
        <w:jc w:val="both"/>
      </w:pPr>
      <w:bookmarkStart w:id="4" w:name="_Toc503966896"/>
      <w:r w:rsidRPr="005332F5">
        <w:t xml:space="preserve">Justificativa para o Parcelamento ou não da Solução </w:t>
      </w:r>
      <w:bookmarkEnd w:id="4"/>
    </w:p>
    <w:p w:rsidR="00BC6E15" w:rsidRPr="00940E1A" w:rsidRDefault="00B052D0" w:rsidP="007C0B84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B052D0">
        <w:rPr>
          <w:rFonts w:ascii="Times New Roman" w:hAnsi="Times New Roman" w:cs="Times New Roman"/>
          <w:sz w:val="24"/>
        </w:rPr>
        <w:t xml:space="preserve">A regra a ser observada pela Administração nas licitações é a do parcelamento do objeto, conforme disposto no § 1º do art. 23 da Lei nº 8.666, de 1993, </w:t>
      </w:r>
      <w:r w:rsidR="00FF4B20">
        <w:rPr>
          <w:rFonts w:ascii="Times New Roman" w:hAnsi="Times New Roman" w:cs="Times New Roman"/>
          <w:sz w:val="24"/>
        </w:rPr>
        <w:t xml:space="preserve">por isso o objeto foi parcelado em três lotes, conforme as dificuldades apresentadas na </w:t>
      </w:r>
      <w:proofErr w:type="gramStart"/>
      <w:r w:rsidR="00FF4B20">
        <w:rPr>
          <w:rFonts w:ascii="Times New Roman" w:hAnsi="Times New Roman" w:cs="Times New Roman"/>
          <w:sz w:val="24"/>
        </w:rPr>
        <w:t>implementação</w:t>
      </w:r>
      <w:proofErr w:type="gramEnd"/>
      <w:r w:rsidR="00FF4B20">
        <w:rPr>
          <w:rFonts w:ascii="Times New Roman" w:hAnsi="Times New Roman" w:cs="Times New Roman"/>
          <w:sz w:val="24"/>
        </w:rPr>
        <w:t xml:space="preserve"> e solução de projeto.  Sendo viável técnica e economicamente, pois enquanto um lote é licitada/executada em outro lote é realizado o estudo para a solução execução do projeto básico de engenharia</w:t>
      </w:r>
      <w:r w:rsidRPr="00B052D0">
        <w:rPr>
          <w:rFonts w:ascii="Times New Roman" w:hAnsi="Times New Roman" w:cs="Times New Roman"/>
          <w:sz w:val="24"/>
        </w:rPr>
        <w:t>.</w:t>
      </w:r>
    </w:p>
    <w:p w:rsidR="00654667" w:rsidRPr="00940E1A" w:rsidRDefault="00654667" w:rsidP="00654667">
      <w:pPr>
        <w:pStyle w:val="Ttulo1"/>
        <w:numPr>
          <w:ilvl w:val="0"/>
          <w:numId w:val="3"/>
        </w:numPr>
        <w:shd w:val="clear" w:color="auto" w:fill="BFBFBF" w:themeFill="background1" w:themeFillShade="BF"/>
        <w:jc w:val="both"/>
      </w:pPr>
      <w:r>
        <w:t xml:space="preserve">Impactos ambientais e econômicos </w:t>
      </w:r>
    </w:p>
    <w:p w:rsidR="007C0B84" w:rsidRDefault="00654667" w:rsidP="008C04B7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Destarte, </w:t>
      </w:r>
      <w:r w:rsidR="008C04B7">
        <w:rPr>
          <w:rFonts w:ascii="Times New Roman" w:hAnsi="Times New Roman" w:cs="Times New Roman"/>
          <w:sz w:val="24"/>
        </w:rPr>
        <w:t xml:space="preserve">que as </w:t>
      </w:r>
      <w:r w:rsidR="00FF4B20" w:rsidRPr="00FF4B20">
        <w:rPr>
          <w:rFonts w:ascii="Times New Roman" w:hAnsi="Times New Roman" w:cs="Times New Roman"/>
          <w:sz w:val="24"/>
        </w:rPr>
        <w:t xml:space="preserve">obras e serviço de </w:t>
      </w:r>
      <w:r w:rsidR="00FF4B20">
        <w:rPr>
          <w:rFonts w:ascii="Times New Roman" w:hAnsi="Times New Roman" w:cs="Times New Roman"/>
          <w:sz w:val="24"/>
        </w:rPr>
        <w:t>urbanização marginal do riacho P</w:t>
      </w:r>
      <w:r w:rsidR="008167C7">
        <w:rPr>
          <w:rFonts w:ascii="Times New Roman" w:hAnsi="Times New Roman" w:cs="Times New Roman"/>
          <w:sz w:val="24"/>
        </w:rPr>
        <w:t>iauí</w:t>
      </w:r>
      <w:r w:rsidR="00FF4B20">
        <w:rPr>
          <w:rFonts w:ascii="Times New Roman" w:hAnsi="Times New Roman" w:cs="Times New Roman"/>
          <w:sz w:val="24"/>
        </w:rPr>
        <w:t>,</w:t>
      </w:r>
      <w:r w:rsidR="008C04B7">
        <w:rPr>
          <w:rFonts w:ascii="Times New Roman" w:hAnsi="Times New Roman" w:cs="Times New Roman"/>
          <w:sz w:val="24"/>
        </w:rPr>
        <w:t xml:space="preserve"> possui </w:t>
      </w:r>
      <w:r w:rsidR="00B1733E">
        <w:rPr>
          <w:rFonts w:ascii="Times New Roman" w:hAnsi="Times New Roman" w:cs="Times New Roman"/>
          <w:sz w:val="24"/>
        </w:rPr>
        <w:t>Licença</w:t>
      </w:r>
      <w:r w:rsidR="008C04B7">
        <w:rPr>
          <w:rFonts w:ascii="Times New Roman" w:hAnsi="Times New Roman" w:cs="Times New Roman"/>
          <w:sz w:val="24"/>
        </w:rPr>
        <w:t xml:space="preserve"> Ambiental (N° </w:t>
      </w:r>
      <w:r w:rsidR="00B1733E">
        <w:rPr>
          <w:rFonts w:ascii="Times New Roman" w:hAnsi="Times New Roman" w:cs="Times New Roman"/>
          <w:sz w:val="24"/>
        </w:rPr>
        <w:t>034</w:t>
      </w:r>
      <w:r w:rsidR="008C04B7">
        <w:rPr>
          <w:rFonts w:ascii="Times New Roman" w:hAnsi="Times New Roman" w:cs="Times New Roman"/>
          <w:sz w:val="24"/>
        </w:rPr>
        <w:t xml:space="preserve">/2021 – SMDUMA), com a data de </w:t>
      </w:r>
      <w:r w:rsidR="00B1733E">
        <w:rPr>
          <w:rFonts w:ascii="Times New Roman" w:hAnsi="Times New Roman" w:cs="Times New Roman"/>
          <w:sz w:val="24"/>
        </w:rPr>
        <w:t>17/09</w:t>
      </w:r>
      <w:r w:rsidR="008C04B7">
        <w:rPr>
          <w:rFonts w:ascii="Times New Roman" w:hAnsi="Times New Roman" w:cs="Times New Roman"/>
          <w:sz w:val="24"/>
        </w:rPr>
        <w:t>/2021 com uma validade de 02 (dois) anos.</w:t>
      </w:r>
    </w:p>
    <w:tbl>
      <w:tblPr>
        <w:tblStyle w:val="Tabelacomgrade"/>
        <w:tblpPr w:leftFromText="141" w:rightFromText="141" w:vertAnchor="text" w:horzAnchor="margin" w:tblpXSpec="center" w:tblpY="401"/>
        <w:tblW w:w="8546" w:type="dxa"/>
        <w:tblLook w:val="04A0" w:firstRow="1" w:lastRow="0" w:firstColumn="1" w:lastColumn="0" w:noHBand="0" w:noVBand="1"/>
      </w:tblPr>
      <w:tblGrid>
        <w:gridCol w:w="1842"/>
        <w:gridCol w:w="2025"/>
        <w:gridCol w:w="1170"/>
        <w:gridCol w:w="1023"/>
        <w:gridCol w:w="1243"/>
        <w:gridCol w:w="1243"/>
      </w:tblGrid>
      <w:tr w:rsidR="008C04B7" w:rsidTr="00B1733E">
        <w:tc>
          <w:tcPr>
            <w:tcW w:w="1696" w:type="dxa"/>
          </w:tcPr>
          <w:p w:rsidR="008C04B7" w:rsidRPr="00834B81" w:rsidRDefault="008C04B7" w:rsidP="00C91A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</w:tcPr>
          <w:p w:rsidR="008C04B7" w:rsidRPr="00834B81" w:rsidRDefault="008C04B7" w:rsidP="00C91A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B81">
              <w:rPr>
                <w:rFonts w:ascii="Times New Roman" w:hAnsi="Times New Roman" w:cs="Times New Roman"/>
                <w:b/>
              </w:rPr>
              <w:t>Efeito Ambiental</w:t>
            </w:r>
          </w:p>
        </w:tc>
        <w:tc>
          <w:tcPr>
            <w:tcW w:w="1170" w:type="dxa"/>
          </w:tcPr>
          <w:p w:rsidR="008C04B7" w:rsidRPr="00834B81" w:rsidRDefault="008C04B7" w:rsidP="00C91A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B81">
              <w:rPr>
                <w:rFonts w:ascii="Times New Roman" w:hAnsi="Times New Roman" w:cs="Times New Roman"/>
                <w:b/>
              </w:rPr>
              <w:t>Área de Influência</w:t>
            </w:r>
          </w:p>
        </w:tc>
        <w:tc>
          <w:tcPr>
            <w:tcW w:w="779" w:type="dxa"/>
          </w:tcPr>
          <w:p w:rsidR="008C04B7" w:rsidRPr="00834B81" w:rsidRDefault="008C04B7" w:rsidP="00C91A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B81">
              <w:rPr>
                <w:rFonts w:ascii="Times New Roman" w:hAnsi="Times New Roman" w:cs="Times New Roman"/>
                <w:b/>
              </w:rPr>
              <w:t>Tipo de Efeito</w:t>
            </w:r>
          </w:p>
        </w:tc>
        <w:tc>
          <w:tcPr>
            <w:tcW w:w="1243" w:type="dxa"/>
          </w:tcPr>
          <w:p w:rsidR="008C04B7" w:rsidRPr="00834B81" w:rsidRDefault="008C04B7" w:rsidP="00C91A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B81">
              <w:rPr>
                <w:rFonts w:ascii="Times New Roman" w:hAnsi="Times New Roman" w:cs="Times New Roman"/>
                <w:b/>
              </w:rPr>
              <w:t>Magnitude</w:t>
            </w:r>
          </w:p>
        </w:tc>
        <w:tc>
          <w:tcPr>
            <w:tcW w:w="1243" w:type="dxa"/>
          </w:tcPr>
          <w:p w:rsidR="008C04B7" w:rsidRPr="00834B81" w:rsidRDefault="008C04B7" w:rsidP="00C91A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B81">
              <w:rPr>
                <w:rFonts w:ascii="Times New Roman" w:hAnsi="Times New Roman" w:cs="Times New Roman"/>
                <w:b/>
              </w:rPr>
              <w:t>Duração</w:t>
            </w:r>
          </w:p>
        </w:tc>
      </w:tr>
      <w:tr w:rsidR="008C04B7" w:rsidTr="00B1733E">
        <w:tc>
          <w:tcPr>
            <w:tcW w:w="1696" w:type="dxa"/>
          </w:tcPr>
          <w:p w:rsidR="008C04B7" w:rsidRPr="00834B81" w:rsidRDefault="008C04B7" w:rsidP="008C04B7">
            <w:pPr>
              <w:pStyle w:val="PargrafodaLista"/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EMPREGOS</w:t>
            </w:r>
          </w:p>
        </w:tc>
        <w:tc>
          <w:tcPr>
            <w:tcW w:w="2415" w:type="dxa"/>
          </w:tcPr>
          <w:p w:rsidR="008C04B7" w:rsidRPr="00834B81" w:rsidRDefault="008C04B7" w:rsidP="00C91A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Geração de Emprego</w:t>
            </w:r>
          </w:p>
        </w:tc>
        <w:tc>
          <w:tcPr>
            <w:tcW w:w="1170" w:type="dxa"/>
          </w:tcPr>
          <w:p w:rsidR="008C04B7" w:rsidRDefault="008C04B7" w:rsidP="008C04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Regional</w:t>
            </w:r>
          </w:p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Positivo</w:t>
            </w:r>
          </w:p>
        </w:tc>
        <w:tc>
          <w:tcPr>
            <w:tcW w:w="1243" w:type="dxa"/>
          </w:tcPr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alta</w:t>
            </w:r>
          </w:p>
        </w:tc>
        <w:tc>
          <w:tcPr>
            <w:tcW w:w="1243" w:type="dxa"/>
          </w:tcPr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temporária</w:t>
            </w:r>
          </w:p>
        </w:tc>
      </w:tr>
      <w:tr w:rsidR="008C04B7" w:rsidTr="00B1733E">
        <w:tc>
          <w:tcPr>
            <w:tcW w:w="1696" w:type="dxa"/>
          </w:tcPr>
          <w:p w:rsidR="008C04B7" w:rsidRDefault="008C04B7" w:rsidP="008C04B7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COMPORTA-</w:t>
            </w:r>
          </w:p>
          <w:p w:rsidR="008C04B7" w:rsidRPr="008C04B7" w:rsidRDefault="008C04B7" w:rsidP="008C04B7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MENTAL</w:t>
            </w:r>
          </w:p>
        </w:tc>
        <w:tc>
          <w:tcPr>
            <w:tcW w:w="2415" w:type="dxa"/>
          </w:tcPr>
          <w:p w:rsidR="008C04B7" w:rsidRPr="00834B81" w:rsidRDefault="008C04B7" w:rsidP="00C91A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Atitudes </w:t>
            </w:r>
            <w:r>
              <w:t xml:space="preserve"> </w:t>
            </w:r>
            <w:r w:rsidRPr="00834B81">
              <w:rPr>
                <w:rFonts w:ascii="Times New Roman" w:hAnsi="Times New Roman" w:cs="Times New Roman"/>
              </w:rPr>
              <w:t>inconvenientes dos operários</w:t>
            </w:r>
          </w:p>
        </w:tc>
        <w:tc>
          <w:tcPr>
            <w:tcW w:w="1170" w:type="dxa"/>
          </w:tcPr>
          <w:p w:rsidR="008C04B7" w:rsidRDefault="008C04B7" w:rsidP="008C04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Regional</w:t>
            </w:r>
          </w:p>
        </w:tc>
        <w:tc>
          <w:tcPr>
            <w:tcW w:w="779" w:type="dxa"/>
          </w:tcPr>
          <w:p w:rsidR="008C04B7" w:rsidRDefault="008C04B7" w:rsidP="008C04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Negativo</w:t>
            </w:r>
          </w:p>
        </w:tc>
        <w:tc>
          <w:tcPr>
            <w:tcW w:w="1243" w:type="dxa"/>
          </w:tcPr>
          <w:p w:rsidR="008C04B7" w:rsidRDefault="008C04B7" w:rsidP="008C04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baixa</w:t>
            </w:r>
          </w:p>
        </w:tc>
        <w:tc>
          <w:tcPr>
            <w:tcW w:w="1243" w:type="dxa"/>
          </w:tcPr>
          <w:p w:rsidR="008C04B7" w:rsidRDefault="008C04B7" w:rsidP="008C04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temporária</w:t>
            </w:r>
          </w:p>
        </w:tc>
      </w:tr>
      <w:tr w:rsidR="008C04B7" w:rsidTr="00B1733E">
        <w:tc>
          <w:tcPr>
            <w:tcW w:w="1696" w:type="dxa"/>
          </w:tcPr>
          <w:p w:rsidR="008C04B7" w:rsidRDefault="008C04B7" w:rsidP="008C04B7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COMPORTA-</w:t>
            </w:r>
          </w:p>
          <w:p w:rsidR="008C04B7" w:rsidRDefault="008C04B7" w:rsidP="008C04B7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MENTAL</w:t>
            </w:r>
          </w:p>
        </w:tc>
        <w:tc>
          <w:tcPr>
            <w:tcW w:w="2415" w:type="dxa"/>
          </w:tcPr>
          <w:p w:rsidR="008C04B7" w:rsidRDefault="008C04B7" w:rsidP="00C91AE9">
            <w:pPr>
              <w:jc w:val="both"/>
              <w:rPr>
                <w:rFonts w:ascii="Times New Roman" w:hAnsi="Times New Roman" w:cs="Times New Roman"/>
              </w:rPr>
            </w:pPr>
            <w:r w:rsidRPr="00834B81">
              <w:rPr>
                <w:rFonts w:ascii="Times New Roman" w:hAnsi="Times New Roman" w:cs="Times New Roman"/>
              </w:rPr>
              <w:t>Ocorrência de acidentes no trecho de obra</w:t>
            </w:r>
          </w:p>
        </w:tc>
        <w:tc>
          <w:tcPr>
            <w:tcW w:w="1170" w:type="dxa"/>
          </w:tcPr>
          <w:p w:rsidR="008C04B7" w:rsidRDefault="008C04B7" w:rsidP="008C04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Regional</w:t>
            </w:r>
          </w:p>
          <w:p w:rsidR="008C04B7" w:rsidRDefault="008C04B7" w:rsidP="00C91AE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8C04B7" w:rsidRDefault="008C04B7" w:rsidP="008C04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Negativo</w:t>
            </w:r>
          </w:p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baixa</w:t>
            </w:r>
          </w:p>
        </w:tc>
        <w:tc>
          <w:tcPr>
            <w:tcW w:w="1243" w:type="dxa"/>
          </w:tcPr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temporária</w:t>
            </w:r>
          </w:p>
        </w:tc>
      </w:tr>
      <w:tr w:rsidR="008C04B7" w:rsidTr="00B1733E">
        <w:tc>
          <w:tcPr>
            <w:tcW w:w="1696" w:type="dxa"/>
          </w:tcPr>
          <w:p w:rsidR="008C04B7" w:rsidRPr="008C04B7" w:rsidRDefault="008C04B7" w:rsidP="008C04B7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ECONOMIA</w:t>
            </w:r>
          </w:p>
        </w:tc>
        <w:tc>
          <w:tcPr>
            <w:tcW w:w="2415" w:type="dxa"/>
          </w:tcPr>
          <w:p w:rsidR="008C04B7" w:rsidRPr="006F7CBD" w:rsidRDefault="008C04B7" w:rsidP="0043479D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Valorização </w:t>
            </w:r>
            <w:r w:rsidRPr="006F7CBD">
              <w:rPr>
                <w:rFonts w:ascii="Times New Roman" w:hAnsi="Times New Roman" w:cs="Times New Roman"/>
              </w:rPr>
              <w:t>propriedades</w:t>
            </w:r>
          </w:p>
        </w:tc>
        <w:tc>
          <w:tcPr>
            <w:tcW w:w="1170" w:type="dxa"/>
          </w:tcPr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Regional</w:t>
            </w:r>
          </w:p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8C04B7" w:rsidRDefault="0043479D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Positivo</w:t>
            </w:r>
          </w:p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8C04B7" w:rsidRDefault="0043479D" w:rsidP="00C91AE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moderada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8C04B7" w:rsidRDefault="0043479D" w:rsidP="00C91AE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permanente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79D" w:rsidTr="00B1733E">
        <w:tc>
          <w:tcPr>
            <w:tcW w:w="1696" w:type="dxa"/>
          </w:tcPr>
          <w:p w:rsidR="0043479D" w:rsidRDefault="0043479D" w:rsidP="008C04B7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ECONOMIA</w:t>
            </w:r>
          </w:p>
        </w:tc>
        <w:tc>
          <w:tcPr>
            <w:tcW w:w="2415" w:type="dxa"/>
          </w:tcPr>
          <w:p w:rsidR="0043479D" w:rsidRDefault="0043479D" w:rsidP="00C91AE9">
            <w:pPr>
              <w:jc w:val="both"/>
              <w:rPr>
                <w:rFonts w:ascii="Times New Roman" w:hAnsi="Times New Roman" w:cs="Times New Roman"/>
              </w:rPr>
            </w:pPr>
            <w:r w:rsidRPr="006F7CBD">
              <w:rPr>
                <w:rFonts w:ascii="Times New Roman" w:hAnsi="Times New Roman" w:cs="Times New Roman"/>
              </w:rPr>
              <w:t>Intensificação do uso do solo</w:t>
            </w:r>
          </w:p>
        </w:tc>
        <w:tc>
          <w:tcPr>
            <w:tcW w:w="1170" w:type="dxa"/>
          </w:tcPr>
          <w:p w:rsidR="0043479D" w:rsidRDefault="0043479D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Regional</w:t>
            </w:r>
          </w:p>
        </w:tc>
        <w:tc>
          <w:tcPr>
            <w:tcW w:w="779" w:type="dxa"/>
          </w:tcPr>
          <w:p w:rsidR="0043479D" w:rsidRDefault="0043479D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Positivo</w:t>
            </w:r>
          </w:p>
        </w:tc>
        <w:tc>
          <w:tcPr>
            <w:tcW w:w="1243" w:type="dxa"/>
          </w:tcPr>
          <w:p w:rsidR="0043479D" w:rsidRDefault="0043479D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moderada</w:t>
            </w:r>
          </w:p>
        </w:tc>
        <w:tc>
          <w:tcPr>
            <w:tcW w:w="1243" w:type="dxa"/>
          </w:tcPr>
          <w:p w:rsidR="0043479D" w:rsidRDefault="0043479D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permanente</w:t>
            </w:r>
          </w:p>
        </w:tc>
      </w:tr>
      <w:tr w:rsidR="008C04B7" w:rsidTr="00B1733E">
        <w:tc>
          <w:tcPr>
            <w:tcW w:w="1696" w:type="dxa"/>
          </w:tcPr>
          <w:p w:rsidR="008C04B7" w:rsidRPr="0043479D" w:rsidRDefault="0043479D" w:rsidP="0043479D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COMUNIDADES</w:t>
            </w:r>
          </w:p>
        </w:tc>
        <w:tc>
          <w:tcPr>
            <w:tcW w:w="2415" w:type="dxa"/>
          </w:tcPr>
          <w:p w:rsidR="008C04B7" w:rsidRPr="0043479D" w:rsidRDefault="008C04B7" w:rsidP="00C91AE9">
            <w:pPr>
              <w:jc w:val="both"/>
              <w:rPr>
                <w:rFonts w:ascii="Times New Roman" w:hAnsi="Times New Roman" w:cs="Times New Roman"/>
              </w:rPr>
            </w:pPr>
            <w:r w:rsidRPr="006D4492">
              <w:rPr>
                <w:rFonts w:ascii="Times New Roman" w:hAnsi="Times New Roman" w:cs="Times New Roman"/>
              </w:rPr>
              <w:t>Melhoria na acessibilidade</w:t>
            </w:r>
          </w:p>
        </w:tc>
        <w:tc>
          <w:tcPr>
            <w:tcW w:w="1170" w:type="dxa"/>
          </w:tcPr>
          <w:p w:rsidR="008C04B7" w:rsidRDefault="0043479D" w:rsidP="00434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Local </w:t>
            </w:r>
          </w:p>
        </w:tc>
        <w:tc>
          <w:tcPr>
            <w:tcW w:w="779" w:type="dxa"/>
          </w:tcPr>
          <w:p w:rsidR="008C04B7" w:rsidRDefault="0043479D" w:rsidP="00434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Positivo</w:t>
            </w:r>
          </w:p>
        </w:tc>
        <w:tc>
          <w:tcPr>
            <w:tcW w:w="1243" w:type="dxa"/>
          </w:tcPr>
          <w:p w:rsidR="008C04B7" w:rsidRDefault="008C04B7" w:rsidP="00434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moderada</w:t>
            </w:r>
          </w:p>
        </w:tc>
        <w:tc>
          <w:tcPr>
            <w:tcW w:w="1243" w:type="dxa"/>
          </w:tcPr>
          <w:p w:rsidR="008C04B7" w:rsidRDefault="0043479D" w:rsidP="00434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permanente</w:t>
            </w:r>
          </w:p>
        </w:tc>
      </w:tr>
      <w:tr w:rsidR="0043479D" w:rsidTr="00B1733E">
        <w:tc>
          <w:tcPr>
            <w:tcW w:w="1696" w:type="dxa"/>
          </w:tcPr>
          <w:p w:rsidR="0043479D" w:rsidRDefault="0043479D" w:rsidP="0043479D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COMUNIDADES</w:t>
            </w:r>
          </w:p>
        </w:tc>
        <w:tc>
          <w:tcPr>
            <w:tcW w:w="2415" w:type="dxa"/>
          </w:tcPr>
          <w:p w:rsidR="0043479D" w:rsidRPr="006D4492" w:rsidRDefault="0043479D" w:rsidP="00C91AE9">
            <w:pPr>
              <w:jc w:val="both"/>
              <w:rPr>
                <w:rFonts w:ascii="Times New Roman" w:hAnsi="Times New Roman" w:cs="Times New Roman"/>
              </w:rPr>
            </w:pPr>
            <w:r w:rsidRPr="006D4492">
              <w:rPr>
                <w:rFonts w:ascii="Times New Roman" w:hAnsi="Times New Roman" w:cs="Times New Roman"/>
              </w:rPr>
              <w:t xml:space="preserve">Risco de acidente </w:t>
            </w:r>
            <w:r w:rsidRPr="006D4492">
              <w:rPr>
                <w:rFonts w:ascii="Times New Roman" w:hAnsi="Times New Roman" w:cs="Times New Roman"/>
              </w:rPr>
              <w:lastRenderedPageBreak/>
              <w:t>de trânsito</w:t>
            </w:r>
          </w:p>
        </w:tc>
        <w:tc>
          <w:tcPr>
            <w:tcW w:w="1170" w:type="dxa"/>
          </w:tcPr>
          <w:p w:rsidR="0043479D" w:rsidRDefault="0043479D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Local</w:t>
            </w:r>
          </w:p>
        </w:tc>
        <w:tc>
          <w:tcPr>
            <w:tcW w:w="779" w:type="dxa"/>
          </w:tcPr>
          <w:p w:rsidR="0043479D" w:rsidRDefault="0043479D" w:rsidP="00434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Negativo</w:t>
            </w:r>
          </w:p>
          <w:p w:rsidR="0043479D" w:rsidRDefault="0043479D" w:rsidP="00C91A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43479D" w:rsidRDefault="0043479D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baixa</w:t>
            </w:r>
          </w:p>
        </w:tc>
        <w:tc>
          <w:tcPr>
            <w:tcW w:w="1243" w:type="dxa"/>
          </w:tcPr>
          <w:p w:rsidR="0043479D" w:rsidRDefault="0043479D" w:rsidP="00434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permanente</w:t>
            </w:r>
          </w:p>
        </w:tc>
      </w:tr>
      <w:tr w:rsidR="008C04B7" w:rsidTr="00B1733E">
        <w:tc>
          <w:tcPr>
            <w:tcW w:w="1696" w:type="dxa"/>
          </w:tcPr>
          <w:p w:rsidR="008C04B7" w:rsidRPr="0043479D" w:rsidRDefault="0043479D" w:rsidP="0043479D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lastRenderedPageBreak/>
              <w:t>SAÚDE</w:t>
            </w:r>
          </w:p>
        </w:tc>
        <w:tc>
          <w:tcPr>
            <w:tcW w:w="2415" w:type="dxa"/>
          </w:tcPr>
          <w:p w:rsidR="008C04B7" w:rsidRPr="006D4492" w:rsidRDefault="008C04B7" w:rsidP="00C91AE9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Pressão </w:t>
            </w:r>
            <w:r w:rsidRPr="006D4492">
              <w:rPr>
                <w:rFonts w:ascii="Times New Roman" w:hAnsi="Times New Roman" w:cs="Times New Roman"/>
              </w:rPr>
              <w:t>sobre infraestrutura do local</w:t>
            </w:r>
          </w:p>
        </w:tc>
        <w:tc>
          <w:tcPr>
            <w:tcW w:w="1170" w:type="dxa"/>
          </w:tcPr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Local</w:t>
            </w:r>
          </w:p>
        </w:tc>
        <w:tc>
          <w:tcPr>
            <w:tcW w:w="779" w:type="dxa"/>
          </w:tcPr>
          <w:p w:rsidR="008C04B7" w:rsidRDefault="0043479D" w:rsidP="00434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Negativo</w:t>
            </w:r>
          </w:p>
        </w:tc>
        <w:tc>
          <w:tcPr>
            <w:tcW w:w="1243" w:type="dxa"/>
          </w:tcPr>
          <w:p w:rsidR="008C04B7" w:rsidRDefault="0043479D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baixa</w:t>
            </w:r>
          </w:p>
        </w:tc>
        <w:tc>
          <w:tcPr>
            <w:tcW w:w="1243" w:type="dxa"/>
          </w:tcPr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permanente</w:t>
            </w:r>
          </w:p>
        </w:tc>
      </w:tr>
      <w:tr w:rsidR="008C04B7" w:rsidTr="00B1733E">
        <w:tc>
          <w:tcPr>
            <w:tcW w:w="1696" w:type="dxa"/>
          </w:tcPr>
          <w:p w:rsidR="0043479D" w:rsidRPr="0043479D" w:rsidRDefault="0043479D" w:rsidP="0043479D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43479D">
              <w:rPr>
                <w:rFonts w:ascii="Times New Roman" w:hAnsi="Times New Roman" w:cs="Times New Roman"/>
                <w:u w:val="single"/>
              </w:rPr>
              <w:t>MEIO AMBIENTE</w:t>
            </w:r>
          </w:p>
          <w:p w:rsidR="008C04B7" w:rsidRPr="0043479D" w:rsidRDefault="008C04B7" w:rsidP="0043479D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415" w:type="dxa"/>
          </w:tcPr>
          <w:p w:rsidR="008C04B7" w:rsidRPr="006D4492" w:rsidRDefault="00B1733E" w:rsidP="00C91AE9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Preservação dos </w:t>
            </w:r>
            <w:r w:rsidR="008C04B7" w:rsidRPr="006D4492">
              <w:rPr>
                <w:rFonts w:ascii="Times New Roman" w:hAnsi="Times New Roman" w:cs="Times New Roman"/>
              </w:rPr>
              <w:t>recursos naturais</w:t>
            </w:r>
          </w:p>
        </w:tc>
        <w:tc>
          <w:tcPr>
            <w:tcW w:w="1170" w:type="dxa"/>
          </w:tcPr>
          <w:p w:rsidR="008C04B7" w:rsidRDefault="00B1733E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Regional</w:t>
            </w:r>
          </w:p>
        </w:tc>
        <w:tc>
          <w:tcPr>
            <w:tcW w:w="779" w:type="dxa"/>
          </w:tcPr>
          <w:p w:rsidR="008C04B7" w:rsidRDefault="00B1733E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Positivo</w:t>
            </w:r>
          </w:p>
        </w:tc>
        <w:tc>
          <w:tcPr>
            <w:tcW w:w="1243" w:type="dxa"/>
          </w:tcPr>
          <w:p w:rsidR="008C04B7" w:rsidRDefault="00B1733E" w:rsidP="00C9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Alta</w:t>
            </w:r>
          </w:p>
        </w:tc>
        <w:tc>
          <w:tcPr>
            <w:tcW w:w="1243" w:type="dxa"/>
          </w:tcPr>
          <w:p w:rsidR="008C04B7" w:rsidRDefault="008C04B7" w:rsidP="00C91AE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permanente</w:t>
            </w:r>
            <w:proofErr w:type="gramEnd"/>
          </w:p>
        </w:tc>
      </w:tr>
    </w:tbl>
    <w:p w:rsidR="0043479D" w:rsidRDefault="0043479D" w:rsidP="00B1733E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43479D" w:rsidRPr="006D4492" w:rsidRDefault="0043479D" w:rsidP="004347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4492">
        <w:rPr>
          <w:rFonts w:ascii="Times New Roman" w:hAnsi="Times New Roman" w:cs="Times New Roman"/>
        </w:rPr>
        <w:t>(Fonte: DNER, 1996)</w:t>
      </w:r>
    </w:p>
    <w:p w:rsidR="0043479D" w:rsidRPr="0043479D" w:rsidRDefault="0043479D" w:rsidP="0043479D">
      <w:pPr>
        <w:pStyle w:val="Ttulo1"/>
        <w:numPr>
          <w:ilvl w:val="0"/>
          <w:numId w:val="3"/>
        </w:numPr>
        <w:shd w:val="clear" w:color="auto" w:fill="BFBFBF" w:themeFill="background1" w:themeFillShade="BF"/>
        <w:jc w:val="both"/>
      </w:pPr>
      <w:r>
        <w:t>Declaração de Viabilidade</w:t>
      </w:r>
    </w:p>
    <w:p w:rsidR="007C0B84" w:rsidRPr="00654667" w:rsidRDefault="00963AF1" w:rsidP="007C0B84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Este</w:t>
      </w:r>
      <w:r w:rsidR="007C0B84" w:rsidRPr="00B052D0">
        <w:rPr>
          <w:rFonts w:ascii="Times New Roman" w:hAnsi="Times New Roman" w:cs="Times New Roman"/>
          <w:sz w:val="24"/>
        </w:rPr>
        <w:t xml:space="preserve"> planejamento declara viável esta contratação com base </w:t>
      </w:r>
      <w:r w:rsidR="007C0B84">
        <w:rPr>
          <w:rFonts w:ascii="Times New Roman" w:hAnsi="Times New Roman" w:cs="Times New Roman"/>
          <w:sz w:val="24"/>
        </w:rPr>
        <w:t>neste Estudo Técnico Preliminar.</w:t>
      </w:r>
    </w:p>
    <w:p w:rsidR="00654667" w:rsidRDefault="00654667" w:rsidP="007C0B84">
      <w:pPr>
        <w:pStyle w:val="western"/>
        <w:spacing w:line="360" w:lineRule="auto"/>
        <w:rPr>
          <w:bCs/>
        </w:rPr>
      </w:pPr>
    </w:p>
    <w:p w:rsidR="003E609D" w:rsidRPr="00DD40E8" w:rsidRDefault="00DD40E8" w:rsidP="00DD40E8">
      <w:pPr>
        <w:pStyle w:val="western"/>
        <w:spacing w:line="360" w:lineRule="auto"/>
        <w:jc w:val="right"/>
        <w:rPr>
          <w:bCs/>
        </w:rPr>
      </w:pPr>
      <w:r w:rsidRPr="00DD40E8">
        <w:rPr>
          <w:bCs/>
        </w:rPr>
        <w:t xml:space="preserve">Arapiraca, </w:t>
      </w:r>
      <w:r w:rsidR="008167C7">
        <w:rPr>
          <w:bCs/>
        </w:rPr>
        <w:t>abril</w:t>
      </w:r>
      <w:proofErr w:type="gramStart"/>
      <w:r w:rsidR="008167C7">
        <w:rPr>
          <w:bCs/>
        </w:rPr>
        <w:t xml:space="preserve">  </w:t>
      </w:r>
      <w:proofErr w:type="gramEnd"/>
      <w:r w:rsidR="008167C7">
        <w:rPr>
          <w:bCs/>
        </w:rPr>
        <w:t>de 2022</w:t>
      </w:r>
      <w:r w:rsidRPr="00DD40E8">
        <w:rPr>
          <w:bCs/>
        </w:rPr>
        <w:t>.</w:t>
      </w:r>
    </w:p>
    <w:sectPr w:rsidR="003E609D" w:rsidRPr="00DD40E8" w:rsidSect="00C87366">
      <w:headerReference w:type="default" r:id="rId9"/>
      <w:footerReference w:type="default" r:id="rId10"/>
      <w:pgSz w:w="11906" w:h="16838"/>
      <w:pgMar w:top="962" w:right="851" w:bottom="851" w:left="1701" w:header="709" w:footer="737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C5B" w:rsidRDefault="009D5C5B">
      <w:pPr>
        <w:spacing w:after="0" w:line="240" w:lineRule="auto"/>
      </w:pPr>
      <w:r>
        <w:separator/>
      </w:r>
    </w:p>
  </w:endnote>
  <w:endnote w:type="continuationSeparator" w:id="0">
    <w:p w:rsidR="009D5C5B" w:rsidRDefault="009D5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312" w:rsidRDefault="004E7312">
    <w:pPr>
      <w:pStyle w:val="Rodap"/>
    </w:pPr>
  </w:p>
  <w:p w:rsidR="004E7312" w:rsidRDefault="00963AF1">
    <w:pPr>
      <w:pStyle w:val="Rodap"/>
    </w:pPr>
    <w:r>
      <w:rPr>
        <w:noProof/>
        <w:lang w:eastAsia="pt-BR"/>
      </w:rPr>
      <w:drawing>
        <wp:anchor distT="0" distB="0" distL="114300" distR="114300" simplePos="0" relativeHeight="251650048" behindDoc="1" locked="0" layoutInCell="1" allowOverlap="1" wp14:anchorId="2CA58102" wp14:editId="645302E4">
          <wp:simplePos x="0" y="0"/>
          <wp:positionH relativeFrom="column">
            <wp:posOffset>265375</wp:posOffset>
          </wp:positionH>
          <wp:positionV relativeFrom="paragraph">
            <wp:posOffset>87630</wp:posOffset>
          </wp:positionV>
          <wp:extent cx="285007" cy="285007"/>
          <wp:effectExtent l="0" t="0" r="1270" b="1270"/>
          <wp:wrapNone/>
          <wp:docPr id="10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285007" cy="2850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86929"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48000" behindDoc="1" locked="0" layoutInCell="1" allowOverlap="1" wp14:anchorId="3FECEC2E" wp14:editId="7F2D7886">
              <wp:simplePos x="0" y="0"/>
              <wp:positionH relativeFrom="margin">
                <wp:posOffset>471170</wp:posOffset>
              </wp:positionH>
              <wp:positionV relativeFrom="paragraph">
                <wp:posOffset>93345</wp:posOffset>
              </wp:positionV>
              <wp:extent cx="4455160" cy="530225"/>
              <wp:effectExtent l="0" t="0" r="3175" b="3810"/>
              <wp:wrapSquare wrapText="bothSides"/>
              <wp:docPr id="5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54640" cy="52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E7312" w:rsidRPr="00963AF1" w:rsidRDefault="007C0B84" w:rsidP="00963AF1">
                          <w:pPr>
                            <w:pStyle w:val="Contedodoquadro"/>
                            <w:rPr>
                              <w:rFonts w:ascii="Arial" w:hAnsi="Arial" w:cs="Arial"/>
                              <w:sz w:val="27"/>
                              <w:szCs w:val="27"/>
                              <w:shd w:val="clear" w:color="auto" w:fill="252A86"/>
                            </w:rPr>
                          </w:pPr>
                          <w:r w:rsidRPr="00963AF1">
                            <w:rPr>
                              <w:rFonts w:ascii="Times New Roman" w:hAnsi="Times New Roman" w:cs="Times New Roman"/>
                              <w:sz w:val="24"/>
                            </w:rPr>
                            <w:t>Rua Samaritana, 1185, Bairro Santa Edwiges – CEP 57310-245 Arapiraca-AL</w:t>
                          </w:r>
                          <w:r w:rsidR="00963AF1">
                            <w:rPr>
                              <w:rFonts w:ascii="Arial" w:hAnsi="Arial" w:cs="Arial"/>
                              <w:sz w:val="27"/>
                              <w:szCs w:val="27"/>
                              <w:shd w:val="clear" w:color="auto" w:fill="252A86"/>
                            </w:rPr>
                            <w:t xml:space="preserve">   </w:t>
                          </w:r>
                        </w:p>
                        <w:p w:rsidR="007C0B84" w:rsidRDefault="007C0B84">
                          <w:pPr>
                            <w:pStyle w:val="Contedodoquadro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7" style="position:absolute;margin-left:37.1pt;margin-top:7.35pt;width:350.8pt;height:41.75pt;z-index:-251668480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" stroked="f" strokeweight=".26mm">
              <v:textbox>
                <w:txbxContent>
                  <w:p w:rsidR="004E7312" w:rsidRPr="00963AF1" w:rsidRDefault="007C0B84" w:rsidP="00963AF1">
                    <w:pPr>
                      <w:pStyle w:val="Contedodoquadro"/>
                      <w:rPr>
                        <w:rFonts w:ascii="Arial" w:hAnsi="Arial" w:cs="Arial"/>
                        <w:sz w:val="27"/>
                        <w:szCs w:val="27"/>
                        <w:shd w:val="clear" w:color="auto" w:fill="252A86"/>
                      </w:rPr>
                    </w:pPr>
                    <w:r w:rsidRPr="00963AF1">
                      <w:rPr>
                        <w:rFonts w:ascii="Times New Roman" w:hAnsi="Times New Roman" w:cs="Times New Roman"/>
                        <w:sz w:val="24"/>
                      </w:rPr>
                      <w:t>Rua Samaritana, 1185, Bairro Santa Edwiges – CEP 57310-245 Arapiraca-AL</w:t>
                    </w:r>
                    <w:r w:rsidR="00963AF1">
                      <w:rPr>
                        <w:rFonts w:ascii="Arial" w:hAnsi="Arial" w:cs="Arial"/>
                        <w:sz w:val="27"/>
                        <w:szCs w:val="27"/>
                        <w:shd w:val="clear" w:color="auto" w:fill="252A86"/>
                      </w:rPr>
                      <w:t xml:space="preserve">   </w:t>
                    </w:r>
                  </w:p>
                  <w:p w:rsidR="007C0B84" w:rsidRDefault="007C0B84">
                    <w:pPr>
                      <w:pStyle w:val="Contedodoquadro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  <w:r w:rsidR="00586929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2096" behindDoc="1" locked="0" layoutInCell="1" allowOverlap="1" wp14:anchorId="0E75A864" wp14:editId="52C9B39B">
              <wp:simplePos x="0" y="0"/>
              <wp:positionH relativeFrom="column">
                <wp:posOffset>3811905</wp:posOffset>
              </wp:positionH>
              <wp:positionV relativeFrom="paragraph">
                <wp:posOffset>-15240</wp:posOffset>
              </wp:positionV>
              <wp:extent cx="4738370" cy="1104900"/>
              <wp:effectExtent l="978535" t="0" r="1060450" b="0"/>
              <wp:wrapNone/>
              <wp:docPr id="7" name="Retângul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7872800">
                        <a:off x="0" y="0"/>
                        <a:ext cx="4737600" cy="1104120"/>
                      </a:xfrm>
                      <a:prstGeom prst="rect">
                        <a:avLst/>
                      </a:prstGeom>
                      <a:solidFill>
                        <a:srgbClr val="26985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1E88D1E2" id="Retângulo 10" o:spid="_x0000_s1026" style="position:absolute;margin-left:300.15pt;margin-top:-1.2pt;width:373.1pt;height:87pt;rotation:-4071096fd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" fillcolor="#26985a" stroked="f" strokeweight="1pt"/>
          </w:pict>
        </mc:Fallback>
      </mc:AlternateContent>
    </w:r>
    <w:r w:rsidR="00586929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EFC32C1" wp14:editId="4C33C9BD">
              <wp:simplePos x="0" y="0"/>
              <wp:positionH relativeFrom="margin">
                <wp:posOffset>2146300</wp:posOffset>
              </wp:positionH>
              <wp:positionV relativeFrom="paragraph">
                <wp:posOffset>376555</wp:posOffset>
              </wp:positionV>
              <wp:extent cx="6963410" cy="26035"/>
              <wp:effectExtent l="1640205" t="0" r="1630680" b="0"/>
              <wp:wrapNone/>
              <wp:docPr id="8" name="Retâ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7874600">
                        <a:off x="0" y="0"/>
                        <a:ext cx="6962760" cy="25560"/>
                      </a:xfrm>
                      <a:prstGeom prst="rect">
                        <a:avLst/>
                      </a:prstGeom>
                      <a:solidFill>
                        <a:srgbClr val="2D2E8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58FFEC46" id="Retângulo 9" o:spid="_x0000_s1026" style="position:absolute;margin-left:169pt;margin-top:29.65pt;width:548.3pt;height:2.05pt;rotation:-4069130fd;z-index:-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" fillcolor="#2d2e83" stroked="f" strokeweight="1pt">
              <w10:wrap anchorx="margin"/>
            </v:rect>
          </w:pict>
        </mc:Fallback>
      </mc:AlternateContent>
    </w:r>
    <w:r w:rsidR="00586929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9CF3744" wp14:editId="1D882337">
              <wp:simplePos x="0" y="0"/>
              <wp:positionH relativeFrom="margin">
                <wp:posOffset>4445</wp:posOffset>
              </wp:positionH>
              <wp:positionV relativeFrom="paragraph">
                <wp:posOffset>1270</wp:posOffset>
              </wp:positionV>
              <wp:extent cx="5940425" cy="22225"/>
              <wp:effectExtent l="0" t="0" r="3810" b="0"/>
              <wp:wrapNone/>
              <wp:docPr id="9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39640" cy="21600"/>
                      </a:xfrm>
                      <a:prstGeom prst="rect">
                        <a:avLst/>
                      </a:prstGeom>
                      <a:solidFill>
                        <a:srgbClr val="FBBA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2D86F41B" id="Retângulo 3" o:spid="_x0000_s1026" style="position:absolute;margin-left:.35pt;margin-top:.1pt;width:467.75pt;height:1.75pt;z-index:-2516520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" fillcolor="#fbba00" stroked="f" strokeweight="1pt"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C5B" w:rsidRDefault="009D5C5B">
      <w:pPr>
        <w:spacing w:after="0" w:line="240" w:lineRule="auto"/>
      </w:pPr>
      <w:r>
        <w:separator/>
      </w:r>
    </w:p>
  </w:footnote>
  <w:footnote w:type="continuationSeparator" w:id="0">
    <w:p w:rsidR="009D5C5B" w:rsidRDefault="009D5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312" w:rsidRDefault="00586929">
    <w:pPr>
      <w:pStyle w:val="Cabealho"/>
      <w:tabs>
        <w:tab w:val="left" w:pos="4940"/>
      </w:tabs>
    </w:pPr>
    <w:r>
      <w:rPr>
        <w:rFonts w:ascii="Arial" w:hAnsi="Arial" w:cs="Arial"/>
        <w:sz w:val="24"/>
        <w:szCs w:val="24"/>
        <w:lang w:eastAsia="pt-BR"/>
      </w:rPr>
      <w:t xml:space="preserve"> </w:t>
    </w:r>
    <w:r>
      <w:tab/>
    </w:r>
  </w:p>
  <w:p w:rsidR="007C0B84" w:rsidRDefault="007C0B84">
    <w:pPr>
      <w:pStyle w:val="Cabealho"/>
      <w:tabs>
        <w:tab w:val="left" w:pos="4940"/>
      </w:tabs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0DDC75C6" wp14:editId="5D9EE9FF">
          <wp:simplePos x="0" y="0"/>
          <wp:positionH relativeFrom="column">
            <wp:posOffset>-5211</wp:posOffset>
          </wp:positionH>
          <wp:positionV relativeFrom="paragraph">
            <wp:posOffset>140492</wp:posOffset>
          </wp:positionV>
          <wp:extent cx="1800225" cy="654050"/>
          <wp:effectExtent l="0" t="0" r="0" b="0"/>
          <wp:wrapNone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04" r="7457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654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C0B84" w:rsidRDefault="007C0B84">
    <w:pPr>
      <w:pStyle w:val="Cabealho"/>
      <w:tabs>
        <w:tab w:val="left" w:pos="4940"/>
      </w:tabs>
    </w:pPr>
  </w:p>
  <w:p w:rsidR="007C0B84" w:rsidRDefault="007C0B84">
    <w:pPr>
      <w:pStyle w:val="Cabealho"/>
      <w:tabs>
        <w:tab w:val="left" w:pos="4940"/>
      </w:tabs>
    </w:pPr>
    <w:r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66432" behindDoc="1" locked="0" layoutInCell="1" allowOverlap="1" wp14:anchorId="5A856410" wp14:editId="4A5CADA7">
              <wp:simplePos x="0" y="0"/>
              <wp:positionH relativeFrom="margin">
                <wp:posOffset>1960039</wp:posOffset>
              </wp:positionH>
              <wp:positionV relativeFrom="paragraph">
                <wp:posOffset>23495</wp:posOffset>
              </wp:positionV>
              <wp:extent cx="3981318" cy="463550"/>
              <wp:effectExtent l="0" t="0" r="635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81318" cy="463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E7312" w:rsidRDefault="00C36537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  <w:r w:rsidRPr="00C36537">
                            <w:rPr>
                              <w:rFonts w:ascii="Arial" w:hAnsi="Arial" w:cs="Arial"/>
                              <w:b/>
                              <w:sz w:val="24"/>
                            </w:rPr>
                            <w:t>SECRETARIA MUNICIPAL DE INFRAESTRUTURA</w:t>
                          </w: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Caixa de Texto 2" o:spid="_x0000_s1026" style="position:absolute;margin-left:154.35pt;margin-top:1.85pt;width:313.5pt;height:36.5pt;z-index:-251650048;visibility:visible;mso-wrap-style:square;mso-width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" stroked="f" strokeweight=".26mm">
              <v:textbox>
                <w:txbxContent>
                  <w:p w:rsidR="004E7312" w:rsidRDefault="00C36537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  <w:r w:rsidRPr="00C36537">
                      <w:rPr>
                        <w:rFonts w:ascii="Arial" w:hAnsi="Arial" w:cs="Arial"/>
                        <w:b/>
                        <w:sz w:val="24"/>
                      </w:rPr>
                      <w:t>SECRETARIA MUNICIPAL DE INFRAESTRUTURA</w:t>
                    </w: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  <w:p w:rsidR="004E7312" w:rsidRDefault="00586929">
    <w:pPr>
      <w:pStyle w:val="Cabealho"/>
      <w:tabs>
        <w:tab w:val="left" w:pos="1590"/>
      </w:tabs>
    </w:pPr>
    <w:r>
      <w:tab/>
    </w:r>
  </w:p>
  <w:p w:rsidR="004E7312" w:rsidRDefault="004E7312">
    <w:pPr>
      <w:pStyle w:val="Cabealho"/>
      <w:tabs>
        <w:tab w:val="left" w:pos="4940"/>
      </w:tabs>
    </w:pPr>
  </w:p>
  <w:p w:rsidR="004E7312" w:rsidRDefault="007C0B84">
    <w:pPr>
      <w:pStyle w:val="Cabealho"/>
      <w:tabs>
        <w:tab w:val="left" w:pos="4940"/>
      </w:tabs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7D21ACB" wp14:editId="125AA9CD">
              <wp:simplePos x="0" y="0"/>
              <wp:positionH relativeFrom="margin">
                <wp:posOffset>-4445</wp:posOffset>
              </wp:positionH>
              <wp:positionV relativeFrom="paragraph">
                <wp:posOffset>10878</wp:posOffset>
              </wp:positionV>
              <wp:extent cx="5940425" cy="22225"/>
              <wp:effectExtent l="0" t="0" r="3810" b="0"/>
              <wp:wrapNone/>
              <wp:docPr id="1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0425" cy="22225"/>
                      </a:xfrm>
                      <a:prstGeom prst="rect">
                        <a:avLst/>
                      </a:prstGeom>
                      <a:solidFill>
                        <a:srgbClr val="FBBA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78F73A09" id="Retângulo 4" o:spid="_x0000_s1026" style="position:absolute;margin-left:-.35pt;margin-top:.85pt;width:467.75pt;height:1.75pt;z-index:-2516541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" fillcolor="#fbba00" stroked="f" strokeweight="1pt"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4206"/>
    <w:multiLevelType w:val="hybridMultilevel"/>
    <w:tmpl w:val="3FB805E2"/>
    <w:lvl w:ilvl="0" w:tplc="0416000F">
      <w:start w:val="1"/>
      <w:numFmt w:val="decimal"/>
      <w:lvlText w:val="%1."/>
      <w:lvlJc w:val="left"/>
      <w:pPr>
        <w:ind w:left="783" w:hanging="360"/>
      </w:pPr>
    </w:lvl>
    <w:lvl w:ilvl="1" w:tplc="04160019" w:tentative="1">
      <w:start w:val="1"/>
      <w:numFmt w:val="lowerLetter"/>
      <w:lvlText w:val="%2."/>
      <w:lvlJc w:val="left"/>
      <w:pPr>
        <w:ind w:left="1503" w:hanging="360"/>
      </w:pPr>
    </w:lvl>
    <w:lvl w:ilvl="2" w:tplc="0416001B" w:tentative="1">
      <w:start w:val="1"/>
      <w:numFmt w:val="lowerRoman"/>
      <w:lvlText w:val="%3."/>
      <w:lvlJc w:val="right"/>
      <w:pPr>
        <w:ind w:left="2223" w:hanging="180"/>
      </w:pPr>
    </w:lvl>
    <w:lvl w:ilvl="3" w:tplc="0416000F" w:tentative="1">
      <w:start w:val="1"/>
      <w:numFmt w:val="decimal"/>
      <w:lvlText w:val="%4."/>
      <w:lvlJc w:val="left"/>
      <w:pPr>
        <w:ind w:left="2943" w:hanging="360"/>
      </w:pPr>
    </w:lvl>
    <w:lvl w:ilvl="4" w:tplc="04160019" w:tentative="1">
      <w:start w:val="1"/>
      <w:numFmt w:val="lowerLetter"/>
      <w:lvlText w:val="%5."/>
      <w:lvlJc w:val="left"/>
      <w:pPr>
        <w:ind w:left="3663" w:hanging="360"/>
      </w:pPr>
    </w:lvl>
    <w:lvl w:ilvl="5" w:tplc="0416001B" w:tentative="1">
      <w:start w:val="1"/>
      <w:numFmt w:val="lowerRoman"/>
      <w:lvlText w:val="%6."/>
      <w:lvlJc w:val="right"/>
      <w:pPr>
        <w:ind w:left="4383" w:hanging="180"/>
      </w:pPr>
    </w:lvl>
    <w:lvl w:ilvl="6" w:tplc="0416000F" w:tentative="1">
      <w:start w:val="1"/>
      <w:numFmt w:val="decimal"/>
      <w:lvlText w:val="%7."/>
      <w:lvlJc w:val="left"/>
      <w:pPr>
        <w:ind w:left="5103" w:hanging="360"/>
      </w:pPr>
    </w:lvl>
    <w:lvl w:ilvl="7" w:tplc="04160019" w:tentative="1">
      <w:start w:val="1"/>
      <w:numFmt w:val="lowerLetter"/>
      <w:lvlText w:val="%8."/>
      <w:lvlJc w:val="left"/>
      <w:pPr>
        <w:ind w:left="5823" w:hanging="360"/>
      </w:pPr>
    </w:lvl>
    <w:lvl w:ilvl="8" w:tplc="0416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1D1158E8"/>
    <w:multiLevelType w:val="hybridMultilevel"/>
    <w:tmpl w:val="70784C2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D4038"/>
    <w:multiLevelType w:val="hybridMultilevel"/>
    <w:tmpl w:val="3D8220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F2CBD"/>
    <w:multiLevelType w:val="hybridMultilevel"/>
    <w:tmpl w:val="70445DDC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D9153D"/>
    <w:multiLevelType w:val="hybridMultilevel"/>
    <w:tmpl w:val="FBFA37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D4B92"/>
    <w:multiLevelType w:val="hybridMultilevel"/>
    <w:tmpl w:val="CEB8DD0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6131060"/>
    <w:multiLevelType w:val="hybridMultilevel"/>
    <w:tmpl w:val="92A43B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312"/>
    <w:rsid w:val="0001222A"/>
    <w:rsid w:val="00015A31"/>
    <w:rsid w:val="000313C3"/>
    <w:rsid w:val="00083AD3"/>
    <w:rsid w:val="00085360"/>
    <w:rsid w:val="001110A1"/>
    <w:rsid w:val="00132038"/>
    <w:rsid w:val="001408B8"/>
    <w:rsid w:val="00145DB3"/>
    <w:rsid w:val="00150F22"/>
    <w:rsid w:val="00167D95"/>
    <w:rsid w:val="001B78E3"/>
    <w:rsid w:val="001C2B8D"/>
    <w:rsid w:val="001D3F4D"/>
    <w:rsid w:val="002026DB"/>
    <w:rsid w:val="002437A4"/>
    <w:rsid w:val="002811FD"/>
    <w:rsid w:val="00296422"/>
    <w:rsid w:val="002A504E"/>
    <w:rsid w:val="002B1A0B"/>
    <w:rsid w:val="002F5C80"/>
    <w:rsid w:val="003112F2"/>
    <w:rsid w:val="00321CC5"/>
    <w:rsid w:val="003571CE"/>
    <w:rsid w:val="00391CD9"/>
    <w:rsid w:val="003A3EC9"/>
    <w:rsid w:val="003E609D"/>
    <w:rsid w:val="0042540E"/>
    <w:rsid w:val="0043479D"/>
    <w:rsid w:val="0045392C"/>
    <w:rsid w:val="004707CD"/>
    <w:rsid w:val="004A0FD2"/>
    <w:rsid w:val="004A65AB"/>
    <w:rsid w:val="004A79DE"/>
    <w:rsid w:val="004B10F1"/>
    <w:rsid w:val="004D47FD"/>
    <w:rsid w:val="004D58B2"/>
    <w:rsid w:val="004E7312"/>
    <w:rsid w:val="004F4C04"/>
    <w:rsid w:val="00502717"/>
    <w:rsid w:val="00525AFC"/>
    <w:rsid w:val="005332F5"/>
    <w:rsid w:val="005469E3"/>
    <w:rsid w:val="00556321"/>
    <w:rsid w:val="0058083F"/>
    <w:rsid w:val="00586929"/>
    <w:rsid w:val="005B496D"/>
    <w:rsid w:val="005C4626"/>
    <w:rsid w:val="00600F0B"/>
    <w:rsid w:val="006034C8"/>
    <w:rsid w:val="006039D5"/>
    <w:rsid w:val="00624D49"/>
    <w:rsid w:val="00645264"/>
    <w:rsid w:val="00654667"/>
    <w:rsid w:val="00680115"/>
    <w:rsid w:val="006A35F6"/>
    <w:rsid w:val="006A7DBD"/>
    <w:rsid w:val="006B59D1"/>
    <w:rsid w:val="006C1B75"/>
    <w:rsid w:val="006C750D"/>
    <w:rsid w:val="006E0812"/>
    <w:rsid w:val="006E56D9"/>
    <w:rsid w:val="00734D81"/>
    <w:rsid w:val="00770697"/>
    <w:rsid w:val="0077281F"/>
    <w:rsid w:val="00782944"/>
    <w:rsid w:val="00790FB2"/>
    <w:rsid w:val="007A1218"/>
    <w:rsid w:val="007C0B84"/>
    <w:rsid w:val="007D50F0"/>
    <w:rsid w:val="007F6AE7"/>
    <w:rsid w:val="008132C0"/>
    <w:rsid w:val="008167C7"/>
    <w:rsid w:val="00824557"/>
    <w:rsid w:val="0083541C"/>
    <w:rsid w:val="00846603"/>
    <w:rsid w:val="00850384"/>
    <w:rsid w:val="00884430"/>
    <w:rsid w:val="00892CF5"/>
    <w:rsid w:val="00894087"/>
    <w:rsid w:val="008A3EBD"/>
    <w:rsid w:val="008A6EFF"/>
    <w:rsid w:val="008B1592"/>
    <w:rsid w:val="008B4DEA"/>
    <w:rsid w:val="008C04B7"/>
    <w:rsid w:val="008C51BF"/>
    <w:rsid w:val="00922286"/>
    <w:rsid w:val="00924A1A"/>
    <w:rsid w:val="00932FCB"/>
    <w:rsid w:val="00940E1A"/>
    <w:rsid w:val="00940E4F"/>
    <w:rsid w:val="00963AF1"/>
    <w:rsid w:val="00964280"/>
    <w:rsid w:val="009677B1"/>
    <w:rsid w:val="00972E19"/>
    <w:rsid w:val="0098790B"/>
    <w:rsid w:val="009973C9"/>
    <w:rsid w:val="009B0499"/>
    <w:rsid w:val="009D37CC"/>
    <w:rsid w:val="009D5C5B"/>
    <w:rsid w:val="009E47ED"/>
    <w:rsid w:val="00A236A2"/>
    <w:rsid w:val="00A40779"/>
    <w:rsid w:val="00A45FB6"/>
    <w:rsid w:val="00AA5933"/>
    <w:rsid w:val="00AC04FC"/>
    <w:rsid w:val="00AC283C"/>
    <w:rsid w:val="00AE4BAA"/>
    <w:rsid w:val="00AF2A97"/>
    <w:rsid w:val="00B052D0"/>
    <w:rsid w:val="00B1733E"/>
    <w:rsid w:val="00B31D99"/>
    <w:rsid w:val="00B33FF0"/>
    <w:rsid w:val="00B42A40"/>
    <w:rsid w:val="00B43E34"/>
    <w:rsid w:val="00B67786"/>
    <w:rsid w:val="00B93FE5"/>
    <w:rsid w:val="00B97CE0"/>
    <w:rsid w:val="00BA0485"/>
    <w:rsid w:val="00BA110D"/>
    <w:rsid w:val="00BC6E15"/>
    <w:rsid w:val="00C009C7"/>
    <w:rsid w:val="00C04F63"/>
    <w:rsid w:val="00C36537"/>
    <w:rsid w:val="00C53EE1"/>
    <w:rsid w:val="00C63E4C"/>
    <w:rsid w:val="00C82487"/>
    <w:rsid w:val="00C87366"/>
    <w:rsid w:val="00CB3F97"/>
    <w:rsid w:val="00CC0380"/>
    <w:rsid w:val="00CE79BB"/>
    <w:rsid w:val="00CF1087"/>
    <w:rsid w:val="00D32384"/>
    <w:rsid w:val="00D3616D"/>
    <w:rsid w:val="00D36A3D"/>
    <w:rsid w:val="00D36F55"/>
    <w:rsid w:val="00D44079"/>
    <w:rsid w:val="00D90FCA"/>
    <w:rsid w:val="00DA41C0"/>
    <w:rsid w:val="00DA7FB0"/>
    <w:rsid w:val="00DC38D3"/>
    <w:rsid w:val="00DD40E8"/>
    <w:rsid w:val="00DE07B8"/>
    <w:rsid w:val="00E04506"/>
    <w:rsid w:val="00E04F3C"/>
    <w:rsid w:val="00E2033B"/>
    <w:rsid w:val="00E22CED"/>
    <w:rsid w:val="00E34EF9"/>
    <w:rsid w:val="00E6468E"/>
    <w:rsid w:val="00E70A42"/>
    <w:rsid w:val="00E837FC"/>
    <w:rsid w:val="00E841EC"/>
    <w:rsid w:val="00E84506"/>
    <w:rsid w:val="00F013D2"/>
    <w:rsid w:val="00F15244"/>
    <w:rsid w:val="00F66C60"/>
    <w:rsid w:val="00F82650"/>
    <w:rsid w:val="00FC0B75"/>
    <w:rsid w:val="00FF4B20"/>
    <w:rsid w:val="00FF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C6E15"/>
    <w:pPr>
      <w:keepNext/>
      <w:keepLines/>
      <w:spacing w:before="240" w:after="120" w:line="276" w:lineRule="auto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4445E3"/>
  </w:style>
  <w:style w:type="character" w:customStyle="1" w:styleId="RodapChar">
    <w:name w:val="Rodapé Char"/>
    <w:basedOn w:val="Fontepargpadro"/>
    <w:link w:val="Rodap"/>
    <w:uiPriority w:val="99"/>
    <w:qFormat/>
    <w:rsid w:val="004445E3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5760A9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unhideWhenUsed/>
    <w:qFormat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5760A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</w:style>
  <w:style w:type="paragraph" w:customStyle="1" w:styleId="western">
    <w:name w:val="western"/>
    <w:basedOn w:val="Normal"/>
    <w:rsid w:val="0050271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m6224323595084648008msolistparagraph">
    <w:name w:val="x_m_6224323595084648008msolistparagraph"/>
    <w:basedOn w:val="Normal"/>
    <w:rsid w:val="00DA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msonormal">
    <w:name w:val="x_msonormal"/>
    <w:basedOn w:val="Normal"/>
    <w:rsid w:val="00DA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B43E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4D58B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D58B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D58B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D58B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D58B2"/>
    <w:rPr>
      <w:b/>
      <w:bCs/>
      <w:sz w:val="20"/>
      <w:szCs w:val="20"/>
    </w:rPr>
  </w:style>
  <w:style w:type="paragraph" w:styleId="Reviso">
    <w:name w:val="Revision"/>
    <w:hidden/>
    <w:uiPriority w:val="99"/>
    <w:semiHidden/>
    <w:rsid w:val="004D58B2"/>
  </w:style>
  <w:style w:type="character" w:customStyle="1" w:styleId="Ttulo1Char">
    <w:name w:val="Título 1 Char"/>
    <w:basedOn w:val="Fontepargpadro"/>
    <w:link w:val="Ttulo1"/>
    <w:uiPriority w:val="9"/>
    <w:rsid w:val="00BC6E15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PargrafodaLista">
    <w:name w:val="List Paragraph"/>
    <w:basedOn w:val="Normal"/>
    <w:uiPriority w:val="34"/>
    <w:qFormat/>
    <w:rsid w:val="00BC6E15"/>
    <w:pPr>
      <w:spacing w:after="200" w:line="276" w:lineRule="auto"/>
      <w:ind w:left="720"/>
      <w:contextualSpacing/>
    </w:pPr>
  </w:style>
  <w:style w:type="paragraph" w:styleId="SemEspaamento">
    <w:name w:val="No Spacing"/>
    <w:uiPriority w:val="1"/>
    <w:qFormat/>
    <w:rsid w:val="00BC6E15"/>
  </w:style>
  <w:style w:type="paragraph" w:styleId="Citao">
    <w:name w:val="Quote"/>
    <w:basedOn w:val="Normal"/>
    <w:next w:val="Normal"/>
    <w:link w:val="CitaoChar"/>
    <w:uiPriority w:val="29"/>
    <w:qFormat/>
    <w:rsid w:val="003571CE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3571CE"/>
    <w:rPr>
      <w:i/>
      <w:iCs/>
      <w:color w:val="000000" w:themeColor="text1"/>
    </w:rPr>
  </w:style>
  <w:style w:type="paragraph" w:styleId="NormalWeb">
    <w:name w:val="Normal (Web)"/>
    <w:basedOn w:val="Normal"/>
    <w:uiPriority w:val="99"/>
    <w:semiHidden/>
    <w:unhideWhenUsed/>
    <w:rsid w:val="003112F2"/>
    <w:pPr>
      <w:spacing w:before="100" w:beforeAutospacing="1" w:after="142" w:line="312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654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C6E15"/>
    <w:pPr>
      <w:keepNext/>
      <w:keepLines/>
      <w:spacing w:before="240" w:after="120" w:line="276" w:lineRule="auto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4445E3"/>
  </w:style>
  <w:style w:type="character" w:customStyle="1" w:styleId="RodapChar">
    <w:name w:val="Rodapé Char"/>
    <w:basedOn w:val="Fontepargpadro"/>
    <w:link w:val="Rodap"/>
    <w:uiPriority w:val="99"/>
    <w:qFormat/>
    <w:rsid w:val="004445E3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5760A9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unhideWhenUsed/>
    <w:qFormat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5760A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</w:style>
  <w:style w:type="paragraph" w:customStyle="1" w:styleId="western">
    <w:name w:val="western"/>
    <w:basedOn w:val="Normal"/>
    <w:rsid w:val="0050271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m6224323595084648008msolistparagraph">
    <w:name w:val="x_m_6224323595084648008msolistparagraph"/>
    <w:basedOn w:val="Normal"/>
    <w:rsid w:val="00DA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msonormal">
    <w:name w:val="x_msonormal"/>
    <w:basedOn w:val="Normal"/>
    <w:rsid w:val="00DA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B43E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4D58B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D58B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D58B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D58B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D58B2"/>
    <w:rPr>
      <w:b/>
      <w:bCs/>
      <w:sz w:val="20"/>
      <w:szCs w:val="20"/>
    </w:rPr>
  </w:style>
  <w:style w:type="paragraph" w:styleId="Reviso">
    <w:name w:val="Revision"/>
    <w:hidden/>
    <w:uiPriority w:val="99"/>
    <w:semiHidden/>
    <w:rsid w:val="004D58B2"/>
  </w:style>
  <w:style w:type="character" w:customStyle="1" w:styleId="Ttulo1Char">
    <w:name w:val="Título 1 Char"/>
    <w:basedOn w:val="Fontepargpadro"/>
    <w:link w:val="Ttulo1"/>
    <w:uiPriority w:val="9"/>
    <w:rsid w:val="00BC6E15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PargrafodaLista">
    <w:name w:val="List Paragraph"/>
    <w:basedOn w:val="Normal"/>
    <w:uiPriority w:val="34"/>
    <w:qFormat/>
    <w:rsid w:val="00BC6E15"/>
    <w:pPr>
      <w:spacing w:after="200" w:line="276" w:lineRule="auto"/>
      <w:ind w:left="720"/>
      <w:contextualSpacing/>
    </w:pPr>
  </w:style>
  <w:style w:type="paragraph" w:styleId="SemEspaamento">
    <w:name w:val="No Spacing"/>
    <w:uiPriority w:val="1"/>
    <w:qFormat/>
    <w:rsid w:val="00BC6E15"/>
  </w:style>
  <w:style w:type="paragraph" w:styleId="Citao">
    <w:name w:val="Quote"/>
    <w:basedOn w:val="Normal"/>
    <w:next w:val="Normal"/>
    <w:link w:val="CitaoChar"/>
    <w:uiPriority w:val="29"/>
    <w:qFormat/>
    <w:rsid w:val="003571CE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3571CE"/>
    <w:rPr>
      <w:i/>
      <w:iCs/>
      <w:color w:val="000000" w:themeColor="text1"/>
    </w:rPr>
  </w:style>
  <w:style w:type="paragraph" w:styleId="NormalWeb">
    <w:name w:val="Normal (Web)"/>
    <w:basedOn w:val="Normal"/>
    <w:uiPriority w:val="99"/>
    <w:semiHidden/>
    <w:unhideWhenUsed/>
    <w:rsid w:val="003112F2"/>
    <w:pPr>
      <w:spacing w:before="100" w:beforeAutospacing="1" w:after="142" w:line="312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654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3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4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3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656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8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3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45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A2E10-AA2D-456D-80AB-6767718CE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664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Thais da Silva</dc:creator>
  <cp:lastModifiedBy>Mallena Soares da Silva</cp:lastModifiedBy>
  <cp:revision>6</cp:revision>
  <cp:lastPrinted>2022-04-18T20:46:00Z</cp:lastPrinted>
  <dcterms:created xsi:type="dcterms:W3CDTF">2021-10-25T18:36:00Z</dcterms:created>
  <dcterms:modified xsi:type="dcterms:W3CDTF">2022-04-18T20:50:00Z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8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